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0C66A" w14:textId="675DB486"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lastRenderedPageBreak/>
              <w:t>where an entity or person under consideration meets all 3 conditions contained in the relevant excerpt from</w:t>
            </w:r>
            <w:bookmarkStart w:id="0" w:name="_GoBack"/>
            <w:bookmarkEnd w:id="0"/>
            <w:r w:rsidRPr="00EB4440">
              <w:rPr>
                <w:rFonts w:ascii="Arial" w:hAnsi="Arial"/>
                <w:spacing w:val="-2"/>
                <w:sz w:val="24"/>
              </w:rPr>
              <w:t xml:space="preserve"> HMRC’s </w:t>
            </w:r>
            <w:r w:rsidRPr="00EB4440">
              <w:rPr>
                <w:rFonts w:ascii="Arial" w:hAnsi="Arial"/>
                <w:spacing w:val="-2"/>
                <w:sz w:val="24"/>
              </w:rPr>
              <w:lastRenderedPageBreak/>
              <w:t>“Test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w:t>
      </w:r>
      <w:r w:rsidR="00467C56">
        <w:rPr>
          <w:rFonts w:ascii="Arial" w:eastAsia="Times New Roman" w:hAnsi="Arial" w:cs="Arial"/>
          <w:color w:val="auto"/>
          <w:sz w:val="24"/>
          <w:szCs w:val="24"/>
          <w:lang w:eastAsia="en-GB"/>
        </w:rPr>
        <w:lastRenderedPageBreak/>
        <w:t xml:space="preserve">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lastRenderedPageBreak/>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lastRenderedPageBreak/>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 xml:space="preserve">The Supplier shall comply with, and shall ensure that all Supplier Staff who will have access to, or are provided with, Government Data comply with the obligations set out in the Official Secrets Acts 1911 to 1989 and the obligations </w:t>
      </w:r>
      <w:r w:rsidRPr="00AE532C">
        <w:rPr>
          <w:rFonts w:ascii="Arial" w:hAnsi="Arial" w:cs="Arial"/>
          <w:color w:val="auto"/>
          <w:sz w:val="24"/>
          <w:szCs w:val="24"/>
        </w:rPr>
        <w:lastRenderedPageBreak/>
        <w:t>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88942" w14:textId="77777777" w:rsidR="00EB4F90" w:rsidRDefault="00EB4F90" w:rsidP="003533FD">
      <w:pPr>
        <w:spacing w:after="0" w:line="240" w:lineRule="auto"/>
      </w:pPr>
      <w:r>
        <w:separator/>
      </w:r>
    </w:p>
  </w:endnote>
  <w:endnote w:type="continuationSeparator" w:id="0">
    <w:p w14:paraId="3C3FA842" w14:textId="77777777" w:rsidR="00EB4F90" w:rsidRDefault="00EB4F90" w:rsidP="003533FD">
      <w:pPr>
        <w:spacing w:after="0" w:line="240" w:lineRule="auto"/>
      </w:pPr>
      <w:r>
        <w:continuationSeparator/>
      </w:r>
    </w:p>
  </w:endnote>
  <w:endnote w:type="continuationNotice" w:id="1">
    <w:p w14:paraId="7903C323" w14:textId="77777777" w:rsidR="00EB4F90" w:rsidRDefault="00EB4F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7238655"/>
      <w:docPartObj>
        <w:docPartGallery w:val="Page Numbers (Bottom of Page)"/>
        <w:docPartUnique/>
      </w:docPartObj>
    </w:sdtPr>
    <w:sdtEndPr>
      <w:rPr>
        <w:noProof/>
      </w:rPr>
    </w:sdtEndPr>
    <w:sdtContent>
      <w:p w14:paraId="2A959D6C" w14:textId="721CA6E3" w:rsidR="00342149" w:rsidRDefault="00342149" w:rsidP="00342149">
        <w:pPr>
          <w:tabs>
            <w:tab w:val="center" w:pos="4513"/>
            <w:tab w:val="right" w:pos="9026"/>
          </w:tabs>
        </w:pPr>
      </w:p>
      <w:p w14:paraId="3A76AF5C" w14:textId="77777777" w:rsidR="00342149" w:rsidRPr="00342149" w:rsidRDefault="00342149" w:rsidP="00342149">
        <w:pPr>
          <w:pStyle w:val="Footer"/>
          <w:rPr>
            <w:rFonts w:ascii="Arial" w:hAnsi="Arial" w:cs="Arial"/>
            <w:sz w:val="20"/>
          </w:rPr>
        </w:pPr>
        <w:r w:rsidRPr="00342149">
          <w:rPr>
            <w:rFonts w:ascii="Arial" w:hAnsi="Arial" w:cs="Arial"/>
            <w:sz w:val="20"/>
          </w:rPr>
          <w:t>Framework Ref: RM6282</w:t>
        </w:r>
      </w:p>
      <w:p w14:paraId="7D54735F" w14:textId="77777777" w:rsidR="00342149" w:rsidRPr="00342149" w:rsidRDefault="00342149" w:rsidP="00342149">
        <w:pPr>
          <w:pStyle w:val="Footer"/>
          <w:rPr>
            <w:rFonts w:ascii="Arial" w:hAnsi="Arial" w:cs="Arial"/>
            <w:sz w:val="20"/>
          </w:rPr>
        </w:pPr>
        <w:r w:rsidRPr="00342149">
          <w:rPr>
            <w:rFonts w:ascii="Arial" w:hAnsi="Arial" w:cs="Arial"/>
            <w:sz w:val="20"/>
          </w:rPr>
          <w:t>Project Version:</w:t>
        </w:r>
      </w:p>
      <w:p w14:paraId="5BBB22A8" w14:textId="2466466E" w:rsidR="00335979" w:rsidRDefault="00342149" w:rsidP="00342149">
        <w:pPr>
          <w:pStyle w:val="Footer"/>
        </w:pPr>
        <w:r w:rsidRPr="00342149">
          <w:rPr>
            <w:rFonts w:ascii="Arial" w:hAnsi="Arial" w:cs="Arial"/>
            <w:sz w:val="20"/>
          </w:rPr>
          <w:t>Model Version: v1.0</w:t>
        </w:r>
        <w:r>
          <w:rPr>
            <w:rFonts w:ascii="Arial" w:hAnsi="Arial" w:cs="Arial"/>
            <w:sz w:val="20"/>
          </w:rPr>
          <w:tab/>
        </w:r>
        <w:r>
          <w:rPr>
            <w:rFonts w:ascii="Arial" w:hAnsi="Arial" w:cs="Arial"/>
            <w:sz w:val="20"/>
          </w:rPr>
          <w:tab/>
        </w:r>
        <w:r w:rsidRPr="00342149">
          <w:rPr>
            <w:rFonts w:ascii="Arial" w:hAnsi="Arial" w:cs="Arial"/>
            <w:sz w:val="20"/>
          </w:rPr>
          <w:fldChar w:fldCharType="begin"/>
        </w:r>
        <w:r w:rsidRPr="00342149">
          <w:rPr>
            <w:rFonts w:ascii="Arial" w:hAnsi="Arial" w:cs="Arial"/>
            <w:sz w:val="20"/>
          </w:rPr>
          <w:instrText xml:space="preserve"> PAGE   \* MERGEFORMAT </w:instrText>
        </w:r>
        <w:r w:rsidRPr="00342149">
          <w:rPr>
            <w:rFonts w:ascii="Arial" w:hAnsi="Arial" w:cs="Arial"/>
            <w:sz w:val="20"/>
          </w:rPr>
          <w:fldChar w:fldCharType="separate"/>
        </w:r>
        <w:r w:rsidRPr="00342149">
          <w:rPr>
            <w:rFonts w:ascii="Arial" w:hAnsi="Arial" w:cs="Arial"/>
            <w:noProof/>
            <w:sz w:val="20"/>
          </w:rPr>
          <w:t>1</w:t>
        </w:r>
        <w:r w:rsidRPr="00342149">
          <w:rPr>
            <w:rFonts w:ascii="Arial" w:hAnsi="Arial" w:cs="Arial"/>
            <w:noProof/>
            <w:sz w:val="20"/>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E6A48" w14:textId="77777777" w:rsidR="00EB4F90" w:rsidRDefault="00EB4F90" w:rsidP="003533FD">
      <w:pPr>
        <w:spacing w:after="0" w:line="240" w:lineRule="auto"/>
      </w:pPr>
      <w:r>
        <w:separator/>
      </w:r>
    </w:p>
  </w:footnote>
  <w:footnote w:type="continuationSeparator" w:id="0">
    <w:p w14:paraId="72CAC7F0" w14:textId="77777777" w:rsidR="00EB4F90" w:rsidRDefault="00EB4F90" w:rsidP="003533FD">
      <w:pPr>
        <w:spacing w:after="0" w:line="240" w:lineRule="auto"/>
      </w:pPr>
      <w:r>
        <w:continuationSeparator/>
      </w:r>
    </w:p>
  </w:footnote>
  <w:footnote w:type="continuationNotice" w:id="1">
    <w:p w14:paraId="0BB1761E" w14:textId="77777777" w:rsidR="00EB4F90" w:rsidRDefault="00EB4F90">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02353" w14:textId="7C943AFC" w:rsidR="00342149" w:rsidRPr="001745AC" w:rsidRDefault="00342149" w:rsidP="00342149">
    <w:pPr>
      <w:pStyle w:val="Header"/>
      <w:rPr>
        <w:rFonts w:ascii="Arial" w:hAnsi="Arial" w:cs="Arial"/>
        <w:b/>
        <w:sz w:val="20"/>
      </w:rPr>
    </w:pPr>
    <w:r w:rsidRPr="001745AC">
      <w:rPr>
        <w:rFonts w:ascii="Arial" w:hAnsi="Arial" w:cs="Arial"/>
        <w:b/>
        <w:sz w:val="20"/>
      </w:rPr>
      <w:t>C</w:t>
    </w:r>
    <w:r>
      <w:rPr>
        <w:rFonts w:ascii="Arial" w:hAnsi="Arial" w:cs="Arial"/>
        <w:b/>
        <w:sz w:val="20"/>
      </w:rPr>
      <w:t>all-Off Schedule 2</w:t>
    </w:r>
    <w:r>
      <w:rPr>
        <w:rFonts w:ascii="Arial" w:hAnsi="Arial" w:cs="Arial"/>
        <w:b/>
        <w:sz w:val="20"/>
      </w:rPr>
      <w:t>3</w:t>
    </w:r>
    <w:r>
      <w:rPr>
        <w:rFonts w:ascii="Arial" w:hAnsi="Arial" w:cs="Arial"/>
        <w:b/>
        <w:sz w:val="20"/>
      </w:rPr>
      <w:t xml:space="preserve"> (</w:t>
    </w:r>
    <w:r>
      <w:rPr>
        <w:rFonts w:ascii="Arial" w:hAnsi="Arial" w:cs="Arial"/>
        <w:b/>
        <w:sz w:val="20"/>
      </w:rPr>
      <w:t>HMRC Terms</w:t>
    </w:r>
    <w:r w:rsidRPr="001745AC">
      <w:rPr>
        <w:rFonts w:ascii="Arial" w:hAnsi="Arial" w:cs="Arial"/>
        <w:b/>
        <w:sz w:val="20"/>
      </w:rPr>
      <w:t>)</w:t>
    </w:r>
  </w:p>
  <w:p w14:paraId="73581FDC" w14:textId="77777777" w:rsidR="00342149" w:rsidRPr="001745AC" w:rsidRDefault="00342149" w:rsidP="00342149">
    <w:pPr>
      <w:pStyle w:val="Header"/>
      <w:rPr>
        <w:rFonts w:ascii="Arial" w:hAnsi="Arial" w:cs="Arial"/>
        <w:sz w:val="20"/>
      </w:rPr>
    </w:pPr>
    <w:r w:rsidRPr="001745AC">
      <w:rPr>
        <w:rFonts w:ascii="Arial" w:hAnsi="Arial" w:cs="Arial"/>
        <w:sz w:val="20"/>
      </w:rPr>
      <w:t>Call-Off Ref:</w:t>
    </w:r>
  </w:p>
  <w:p w14:paraId="16CB2CBE" w14:textId="77777777" w:rsidR="00342149" w:rsidRPr="001745AC" w:rsidRDefault="00342149" w:rsidP="00342149">
    <w:pPr>
      <w:pStyle w:val="Header"/>
      <w:rPr>
        <w:rFonts w:ascii="Arial" w:hAnsi="Arial" w:cs="Arial"/>
        <w:sz w:val="20"/>
      </w:rPr>
    </w:pPr>
    <w:r w:rsidRPr="001745AC">
      <w:rPr>
        <w:rFonts w:ascii="Arial" w:hAnsi="Arial" w:cs="Arial"/>
        <w:sz w:val="20"/>
      </w:rPr>
      <w:t>Crown Copyright 20</w:t>
    </w:r>
    <w:r>
      <w:rPr>
        <w:rFonts w:ascii="Arial" w:hAnsi="Arial" w:cs="Arial"/>
        <w:sz w:val="20"/>
      </w:rPr>
      <w:t>21</w:t>
    </w:r>
  </w:p>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1110"/>
    <w:rsid w:val="00016A98"/>
    <w:rsid w:val="00016D4F"/>
    <w:rsid w:val="000258AE"/>
    <w:rsid w:val="00041D11"/>
    <w:rsid w:val="000427DA"/>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42149"/>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4F9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8628A-8979-4C53-A666-7AF6FC0C3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Baljinder Love</cp:lastModifiedBy>
  <cp:revision>3</cp:revision>
  <cp:lastPrinted>2019-10-30T13:25:00Z</cp:lastPrinted>
  <dcterms:created xsi:type="dcterms:W3CDTF">2021-10-13T09:53:00Z</dcterms:created>
  <dcterms:modified xsi:type="dcterms:W3CDTF">2021-10-13T10:27:00Z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